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Федеральный закон от 20 октября 2022 г. № 402-ФЗ "О нематериальном этнокультурном достоянии Российской Федерации"</w:t>
      </w:r>
    </w:p>
    <w:p w:rsid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21 октября 2022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Принят Государственной Думой 4 октября 2022 года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Одобрен Советом Федерации 19 октября 2022 года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1. Цель настоящего Федерального закона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Целью настоящего Федерального закона является создание правовых и организационных основ для обеспечения культурной самобытности всех народов и этнических общностей Российской Федерации и сохранения этнокультурного и языкового многообразия. Настоящий Федеральный закон направлен на реализацию конституционного права каждого на участие в культурной жизни и пользование учреждениями культуры, на доступ к культурным ценностям и конституционной обязанности каждого заботиться о сохранении исторического и культурного наследия.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2. Предмет регулирования настоящего Федерального закона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Настоящий Федеральный закон регулирует отношения в области выявления, изучения, использования, актуализации, сохранения и популяризации объектов нематериального этнокультурного достояния Российской Федерации.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3. Правовое регулирование отношений в области нематериального этнокультурного достояния Российской Федерации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Правовое регулирование отношений в области нематериального этнокультурного достояния Российской Федерации основывается на положениях Конституции Российской Федерации и осуществляется настоящим Федеральным законом, другими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законами и иными нормативными правовыми актами субъектов Российской Федерации.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4. Основные понятия, используемые в настоящем Федеральном законе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lastRenderedPageBreak/>
        <w:t>Для целей настоящего Федерального закона используются следующие основные понятия: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1) нематериальное этнокультурное достояние Российской Федерации (далее - нематериальное этнокультурное достояние) - нематериальное культурное наследие народов Российской Федерации как совокупность присущих этническим общностям Российской Федерации духовно-нравственных и культурных ценностей, передаваемых из поколения в поколение, формирующих у них чувство осознания идентичности и охватывающих образ жизни, традиции и формы их выражения, а также воссоздание и современные тенденции развития данного образа жизни, традиций и форм их выражения;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2) этническая общность Российской Федерации (далее - этническая общность) - исторически сложившаяся на определенной территории устойчивая совокупность людей, обладающая общей культурой с присущими ей образной и ценностной системами, общностью языка, этническим самосознанием, свободно определяющая свою национальную принадлежность;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3) носители нематериального этнокультурного достояния - этнические общности и их отдельные представители, обладающие уникальными знаниями, выраженными в объективной форме, технологиями и навыками, отражающими культурные особенности их этнической общности, играющие важную роль в сохранении, актуализации и популяризации объектов нематериального этнокультурного достояния;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4) хранители нематериального этнокультурного достояния - физические и юридические лица, имеющие отношение к выявлению, изучению, использованию, актуализации, сохранению и популяризации объектов нематериального этнокультурного достояния (дома (центры) народного творчества и учреждения культурно-досугового типа, профессиональные и самодеятельные творческие коллективы, культурные объединения), а также библиотеки, музеи, архивы, научные, образовательные и иные организации;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5) государственная политика в области нематериального этнокультурного достояния - совокупность правовых, экономических, социальных, организационных и иных мер и принципов, направленных на создание условий для поддержки выявления, изучения, использования, актуализации, сохранения и популяризации объектов нематериального этнокультурного достояния.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5. Объекты нематериального этнокультурного достояния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lastRenderedPageBreak/>
        <w:t>К объектам нематериального этнокультурного достояния относятся: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1) устное творчество, устные традиции и формы их выражения на русском языке, языках и диалектах народов Российской Федерации;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2) формы традиционного исполнительского искусства (словесного, вокального, инструментального, хореографического);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3) традиции, выраженные в обрядах, празднествах, обычаях, игрищах и других формах народной культуры;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 xml:space="preserve">4) знания, выраженные в объективной форме, технологии, навыки и формы их представления, связанные с укладами жизни и традиционными ремеслами, реализующиеся в исторически сложившихся сюжетах и </w:t>
      </w:r>
      <w:proofErr w:type="gramStart"/>
      <w:r w:rsidRPr="008A2276">
        <w:rPr>
          <w:rFonts w:ascii="Times New Roman" w:hAnsi="Times New Roman" w:cs="Times New Roman"/>
          <w:sz w:val="28"/>
          <w:szCs w:val="28"/>
        </w:rPr>
        <w:t>образах</w:t>
      </w:r>
      <w:proofErr w:type="gramEnd"/>
      <w:r w:rsidRPr="008A2276">
        <w:rPr>
          <w:rFonts w:ascii="Times New Roman" w:hAnsi="Times New Roman" w:cs="Times New Roman"/>
          <w:sz w:val="28"/>
          <w:szCs w:val="28"/>
        </w:rPr>
        <w:t xml:space="preserve"> и стилистике их воплощения, существующих на определенной территории;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5) иные объекты нематериального этнокультурного достояния.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6. Категории объектов нематериального этнокультурного достояния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Объекты нематериального этнокультурного достояния подразделяются на следующие категории: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1) объекты нематериального этнокультурного достояния федерального значения, представляющие особую историческую, культурную и научную ценность для истории и культуры Российской Федерации;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2) объекты нематериального этнокультурного достояния регионального значения, представляющие историческую, культурную и научную ценность для истории и культуры субъектов Российской Федерации;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3) объекты нематериального этнокультурного достояния местного (муниципального) значения, представляющие историческую, культурную и научную ценность для истории и культуры муниципальных образований.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Статья 7. Полномочия федеральных органов государственной власти в области нематериального этнокультурного достояния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К полномочиям федеральных органов государственной власти в области нематериального этнокультурного достояния относятся: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lastRenderedPageBreak/>
        <w:t>1) формирование и осуществление государственной политики в области нематериального этнокультурного достояния;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2) осуществление нормативно-правового регулирования в области выявления, изучения, использования, актуализации, сохранения и популяризации объектов нематериального этнокультурного достояния;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3) формирование и ведение федерального государственного реестра объектов нематериального этнокультурного достояния Российской Федерации (далее - федеральный реестр);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4) создание условий для организации работы по выявлению объектов нематериального этнокультурного достояния федерального значения;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5) осуществление международного сотрудничества в области нематериального этнокультурного достояния;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6) иные полномочия, предусмотренные настоящим Федеральным законом и другими федеральными законами.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8. Полномочия органов государственной власти субъекта Российской Федерации в области нематериального этнокультурного достояния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К полномочиям органов государственной власти субъекта Российской Федерации в области нематериального этнокультурного достояния относятся: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1) участие в осуществлении единой государственной политики в сфере культуры в части нематериального этнокультурного достояния;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2) организация и поддержка учреждений культуры и искусства (за исключением федеральных государственных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 в части выявления, изучения, использования, актуализации, сохранения и популяризации объектов нематериального этнокультурного достояния;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3) осуществление поддержки региональных и местных национально-культурных автономий;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 xml:space="preserve">4) поддержка организаций народных художественных промыслов (за исключением организаций народных художественных промыслов, </w:t>
      </w:r>
      <w:r w:rsidRPr="008A2276">
        <w:rPr>
          <w:rFonts w:ascii="Times New Roman" w:hAnsi="Times New Roman" w:cs="Times New Roman"/>
          <w:sz w:val="28"/>
          <w:szCs w:val="28"/>
        </w:rPr>
        <w:lastRenderedPageBreak/>
        <w:t>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5) осуществление мер, направленных на поддержку, сохранение, развитие и изучение культуры народов Российской Федерации, проживающих на территории субъекта Российской Федерации, сохранение этнокультурного многообразия народов Российской Федерации, проживающих на территории субъекта Российской Федерации, в том числе нематериального этнокультурного достояния;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6) организация и осуществление, в том числе научными организациями субъекта Российской Федерации, региональных научно-технических и инновационных программ и проектов в области нематериального этнокультурного достояния;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7) организация проведения экспертиз научных и научно-технических программ и проектов в области нематериального этнокультурного достояния, финансируемых за счет средств бюджета субъекта Российской Федерации;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8) иные полномочия, предусмотренные настоящим Федеральным законом и другими федеральными законами, а также законами субъекта Российской Федерации.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Статья 9. Права органов местного самоуправления в области нематериального этнокультурного достояния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в области нематериального этнокультурного достояния вправе: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1) принимать муниципальные нормативные правовые акты, а также муниципальные программы в области нематериального этнокультурного достояния на территории соответствующего муниципального образования;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2) участвовать в реализации региональных проектов в области нематериального этнокультурного достояния на территории соответствующего муниципального образования;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3) создавать финансовые и организационные условия для обеспечения выявления, изучения, использования, актуализации, сохранения и популяризации объектов нематериального этнокультурного достояния и свободного доступа к ним на территории соответствующего муниципального образования;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lastRenderedPageBreak/>
        <w:t>4) осуществлять местное (муниципальное) сотрудничество в области выявления, изучения, использования, актуализации, сохранения и популяризации объектов нематериального этнокультурного достояния.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10. Права носителей нематериального этнокультурного достояния, хранителей нематериального этнокультурного достояния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1. Носители нематериального этнокультурного достояния имеют право: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1) на получение в соответствии с законодательством государственной и (или) муниципальной поддержки, направленной на обеспечение их культурной самобытности, а также на использование, актуализацию, сохранение и популяризацию объектов нематериального этнокультурного достояния, носителями которого они являются;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2) на подачу заявки в уполномоченный орган исполнительной власти субъекта Российской Федерации в области нематериального этнокультурного достояния, а в случае его отсутствия - уполномоченный орган исполнительной власти субъекта Российской Федерации в области культуры (далее - региональный уполномоченный орган) о включении объекта нематериального этнокультурного достояния в федеральный реестр в установленном статьями 12 и 13 настоящего Федерального закона порядке или в региональный реестр объектов нематериального этнокультурного достояния субъекта Российской Федерации (далее - региональный реестр) в установленном статьей 14 настоящего Федерального закона порядке.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2. Хранители нематериального этнокультурного достояния имеют право: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1) на участие в целях включения объекта нематериального этнокультурного достояния в федеральный реестр в установленном статьями 12 и 13 настоящего Федерального закона порядке или в региональный реестр в установленном статьей 14 настоящего Федерального закона порядке в выявлении, изучении, использовании, актуализации, сохранении и популяризации объектов нематериального этнокультурного достояния;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2) на получение в соответствии с законодательством государственной и (или) муниципальной поддержки для осуществления деятельности по выявлению, изучению, использованию, актуализации, сохранению и популяризации объектов нематериального этнокультурного достояния;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lastRenderedPageBreak/>
        <w:t>3) на подачу заявки в региональный уполномоченный орган о включении объекта нематериального этнокультурного достояния в федеральный реестр в установленном статьями 12 и 13 настоящего Федерального закона порядке или в региональный реестр в установленном статьей 14 настоящего Федерального закона порядке.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11. Права физических и юридических лиц в области нематериального этнокультурного достояния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Физические лица и юридические лица, в том числе общественные организации, национально-культурные автономии, имеют право: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1) на доступ к объектам нематериального этнокультурного достояния и беспрепятственное получение информации об объектах нематериального этнокультурного достояния;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2) на участие в выявлении, изучении, использовании, актуализации, сохранении и популяризации объектов нематериального этнокультурного достояния.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12. Федеральный реестр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1. Федеральный реестр является государственной информационной системой и ведется в целях учета, сохранения, изучения, актуализации и популяризации объектов нематериального этнокультурного достояния федерального значения.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2. Федеральный реестр является основным источником информации об объектах нематериального этнокультурного достояния федерального значения, способах (формах) их выражения, а также местах хранения связанных с ними материальных предметов.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3. Правительством Российской Федерации утверждается положение о федеральном реестре, которое содержит в том числе порядок формирования и ведения федерального реестра, порядок использования федерального реестра, состав сведений об объектах нематериального этнокультурного достояния, подлежащих внесению в федеральный реестр, порядок принятия решения о включении объекта нематериального этнокультурного достояния в федеральный реестр, включая порядок внесения сведений об объектах нематериального этнокультурного достояния в федеральный реестр и внесения изменений в данные сведения, порядок исключения объектов нематериального этнокультурного достояния из федерального реестра.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lastRenderedPageBreak/>
        <w:t>4. Оператором федерального реестра является федеральный орган исполнительной власти, уполномоченный Правительством Российской Федерации в области нематериального этнокультурного достояния. На основании решения федерального органа исполнительной власти, уполномоченного Правительством Российской Федерации в области нематериального этнокультурного достояния, полномочия по эксплуатации и развитию федерального реестра могут быть переданы подведомственному ему учреждению.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5. Внесенные в федеральный реестр сведения об объекте нематериального этнокультурного достояния являются общедоступными, за исключением сведений, распространение которых ограничено законодательством Российской Федерации, и предоставляются бесплатно.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13. Основания для включения объекта нематериального этнокультурного достояния в федеральный реестр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1. Основанием для включения объекта нематериального этнокультурного достояния в федеральный реестр является предложение регионального уполномоченного органа, сформированное на основании заявки хранителя нематериального этнокультурного достояния, носителя нематериального этнокультурного достояния или органа публичной власти.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2. Объект нематериального этнокультурного достояния включается в федеральный реестр решением федерального органа исполнительной власти, уполномоченного Правительством Российской Федерации в области нематериального этнокультурного достояния, на основании заключения экспертного совета федерального органа исполнительной власти, уполномоченного Правительством Российской Федерации в области нематериального этнокультурного достояния (далее - экспертный совет). Положение об экспертном совете и состав экспертного совета утверждаются федеральным органом исполнительной власти, уполномоченным Правительством Российской Федерации в области нематериального этнокультурного достояния.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14. Региональный реестр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1. Органы государственной власти субъекта Российской Федерации вправе формировать и вести региональный реестр.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 xml:space="preserve">2. Региональный реестр ведется в целях учета, сохранения, изучения, актуализации и популяризации объектов нематериального </w:t>
      </w:r>
      <w:r w:rsidRPr="008A2276">
        <w:rPr>
          <w:rFonts w:ascii="Times New Roman" w:hAnsi="Times New Roman" w:cs="Times New Roman"/>
          <w:sz w:val="28"/>
          <w:szCs w:val="28"/>
        </w:rPr>
        <w:lastRenderedPageBreak/>
        <w:t>этнокультурного достояния регионального и местного (муниципального) значения.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3. Порядок формирования и ведения регионального реестра, порядок принятия решения о включении объекта нематериального этнокультурного достояния в региональный реестр утверждаются региональным уполномоченным органом.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76">
        <w:rPr>
          <w:rFonts w:ascii="Times New Roman" w:hAnsi="Times New Roman" w:cs="Times New Roman"/>
          <w:b/>
          <w:sz w:val="28"/>
          <w:szCs w:val="28"/>
        </w:rPr>
        <w:t>Статья 15. Порядок вступления в силу настоящего Федерального закона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со дня его официального опубликования, за исключением пунктов 5 - 7 статьи 8 настоящего Федерального закона.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2. Пункты 5 - 7 статьи 8 настоящего Федерального закона вступают в силу с 1 января 2023 года.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3. Нормативные правовые акты субъектов Российской Федерации подлежат приведению в соответствие с настоящим Федеральным законом не позднее 1 января 2023 года. До приведения нормативных правовых актов субъектов Российской Федерации в соответствие с настоящим Федеральным законом они применяются к соответствующим отношениям в части, не противоречащей настоящему Федеральному закону.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Президент Российской Федерации</w:t>
      </w:r>
      <w:r w:rsidRPr="008A2276">
        <w:rPr>
          <w:rFonts w:ascii="Times New Roman" w:hAnsi="Times New Roman" w:cs="Times New Roman"/>
          <w:sz w:val="28"/>
          <w:szCs w:val="28"/>
        </w:rPr>
        <w:tab/>
        <w:t>В. Путин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20 октября 2022 года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№ 402-ФЗ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2276">
        <w:rPr>
          <w:rFonts w:ascii="Times New Roman" w:hAnsi="Times New Roman" w:cs="Times New Roman"/>
          <w:b/>
          <w:sz w:val="28"/>
          <w:szCs w:val="28"/>
        </w:rPr>
        <w:t>Обзор документа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Президент подписал Закон о нематериальном этнокультурном достоянии России.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Урегулированы отношения в области выявления, изучения, использования, актуализации, сохранения и популяризации нематериального этнокультурного достояния России. Закреплен открытый перечень видов нематериального этнокультурного достояния: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- устное творчество, устные традиции и формы их выражения;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lastRenderedPageBreak/>
        <w:t>- формы традиционного исполнительского искусства;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- традиции, выраженные в обрядах, празднествах, обычаях, игрищах;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- знания, технологии и навыки, связанные с укладами жизни и традиционными ремеслами.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Установлены права и полномочия федеральных, региональных и местных властей. Закреплены права носителей и хранителей нематериального этнокультурного достояния. Закон описывает основные принципы создания и ведения федерального государственного реестра объектов нематериального этнокультурного достояния России. Оператором выступает Минкультуры.</w:t>
      </w:r>
    </w:p>
    <w:p w:rsidR="008A2276" w:rsidRPr="008A2276" w:rsidRDefault="008A2276" w:rsidP="008A2276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DB" w:rsidRPr="00F771EE" w:rsidRDefault="008A2276" w:rsidP="008A227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2276">
        <w:rPr>
          <w:rFonts w:ascii="Times New Roman" w:hAnsi="Times New Roman" w:cs="Times New Roman"/>
          <w:sz w:val="28"/>
          <w:szCs w:val="28"/>
        </w:rPr>
        <w:t>Закон вступает в силу со дня опубликования, за исключением отдельных норм, вступающих в силу с 1 января 2023 г. Региональные акты надо привести в соответствие с законом не позднее 1 января 2023 г.</w:t>
      </w:r>
    </w:p>
    <w:sectPr w:rsidR="00576DDB" w:rsidRPr="00F771EE" w:rsidSect="00D83C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211E"/>
    <w:multiLevelType w:val="multilevel"/>
    <w:tmpl w:val="6BD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52039"/>
    <w:multiLevelType w:val="hybridMultilevel"/>
    <w:tmpl w:val="E242BE0A"/>
    <w:lvl w:ilvl="0" w:tplc="EB54A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422323A">
      <w:start w:val="1"/>
      <w:numFmt w:val="bullet"/>
      <w:lvlText w:val="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731"/>
        </w:tabs>
        <w:ind w:left="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1"/>
        </w:tabs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1"/>
        </w:tabs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1"/>
        </w:tabs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1"/>
        </w:tabs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1"/>
        </w:tabs>
        <w:ind w:left="5051" w:hanging="180"/>
      </w:pPr>
    </w:lvl>
  </w:abstractNum>
  <w:abstractNum w:abstractNumId="2" w15:restartNumberingAfterBreak="0">
    <w:nsid w:val="0B991188"/>
    <w:multiLevelType w:val="multilevel"/>
    <w:tmpl w:val="9924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43688"/>
    <w:multiLevelType w:val="hybridMultilevel"/>
    <w:tmpl w:val="0B342D34"/>
    <w:lvl w:ilvl="0" w:tplc="71928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D3C2B"/>
    <w:multiLevelType w:val="multilevel"/>
    <w:tmpl w:val="1D8C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411D8"/>
    <w:multiLevelType w:val="hybridMultilevel"/>
    <w:tmpl w:val="BB8A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118F6"/>
    <w:multiLevelType w:val="hybridMultilevel"/>
    <w:tmpl w:val="83F4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75BF"/>
    <w:multiLevelType w:val="multilevel"/>
    <w:tmpl w:val="EE94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062E9"/>
    <w:multiLevelType w:val="multilevel"/>
    <w:tmpl w:val="8130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16724"/>
    <w:multiLevelType w:val="hybridMultilevel"/>
    <w:tmpl w:val="453EB622"/>
    <w:lvl w:ilvl="0" w:tplc="0698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730A"/>
    <w:multiLevelType w:val="multilevel"/>
    <w:tmpl w:val="1D6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06345"/>
    <w:multiLevelType w:val="multilevel"/>
    <w:tmpl w:val="3480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2733E"/>
    <w:multiLevelType w:val="multilevel"/>
    <w:tmpl w:val="B132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51628"/>
    <w:multiLevelType w:val="multilevel"/>
    <w:tmpl w:val="607E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30F76"/>
    <w:multiLevelType w:val="multilevel"/>
    <w:tmpl w:val="91E4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5775D5"/>
    <w:multiLevelType w:val="multilevel"/>
    <w:tmpl w:val="5BA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825C0"/>
    <w:multiLevelType w:val="hybridMultilevel"/>
    <w:tmpl w:val="7C66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3518"/>
    <w:multiLevelType w:val="hybridMultilevel"/>
    <w:tmpl w:val="0240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4CA"/>
    <w:multiLevelType w:val="multilevel"/>
    <w:tmpl w:val="CBB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F0AC9"/>
    <w:multiLevelType w:val="hybridMultilevel"/>
    <w:tmpl w:val="6FA8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34A0F"/>
    <w:multiLevelType w:val="hybridMultilevel"/>
    <w:tmpl w:val="D6A04A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424BE0"/>
    <w:multiLevelType w:val="multilevel"/>
    <w:tmpl w:val="186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A7D2F"/>
    <w:multiLevelType w:val="multilevel"/>
    <w:tmpl w:val="6BF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94BAF"/>
    <w:multiLevelType w:val="multilevel"/>
    <w:tmpl w:val="83166EF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0D7F1D"/>
    <w:multiLevelType w:val="hybridMultilevel"/>
    <w:tmpl w:val="8A4E7558"/>
    <w:lvl w:ilvl="0" w:tplc="0698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D4391"/>
    <w:multiLevelType w:val="hybridMultilevel"/>
    <w:tmpl w:val="29143A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24"/>
  </w:num>
  <w:num w:numId="5">
    <w:abstractNumId w:val="16"/>
  </w:num>
  <w:num w:numId="6">
    <w:abstractNumId w:val="23"/>
  </w:num>
  <w:num w:numId="7">
    <w:abstractNumId w:val="1"/>
  </w:num>
  <w:num w:numId="8">
    <w:abstractNumId w:val="18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12"/>
  </w:num>
  <w:num w:numId="17">
    <w:abstractNumId w:val="2"/>
  </w:num>
  <w:num w:numId="18">
    <w:abstractNumId w:val="14"/>
  </w:num>
  <w:num w:numId="19">
    <w:abstractNumId w:val="4"/>
  </w:num>
  <w:num w:numId="20">
    <w:abstractNumId w:val="22"/>
  </w:num>
  <w:num w:numId="21">
    <w:abstractNumId w:val="21"/>
  </w:num>
  <w:num w:numId="22">
    <w:abstractNumId w:val="6"/>
  </w:num>
  <w:num w:numId="23">
    <w:abstractNumId w:val="19"/>
  </w:num>
  <w:num w:numId="24">
    <w:abstractNumId w:val="17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F2"/>
    <w:rsid w:val="000008A2"/>
    <w:rsid w:val="0000363F"/>
    <w:rsid w:val="00014C48"/>
    <w:rsid w:val="0002689A"/>
    <w:rsid w:val="00042CF5"/>
    <w:rsid w:val="00052CB0"/>
    <w:rsid w:val="00070547"/>
    <w:rsid w:val="000705F6"/>
    <w:rsid w:val="00070B26"/>
    <w:rsid w:val="00071F2B"/>
    <w:rsid w:val="000776B3"/>
    <w:rsid w:val="00087CCB"/>
    <w:rsid w:val="00093615"/>
    <w:rsid w:val="000B1515"/>
    <w:rsid w:val="000B1EA2"/>
    <w:rsid w:val="000E1460"/>
    <w:rsid w:val="000E426E"/>
    <w:rsid w:val="000E68F5"/>
    <w:rsid w:val="00105AEE"/>
    <w:rsid w:val="00105BA7"/>
    <w:rsid w:val="00115B63"/>
    <w:rsid w:val="0012694E"/>
    <w:rsid w:val="00127D13"/>
    <w:rsid w:val="001356BE"/>
    <w:rsid w:val="001420F6"/>
    <w:rsid w:val="00146A61"/>
    <w:rsid w:val="00150B1E"/>
    <w:rsid w:val="00157047"/>
    <w:rsid w:val="001706E7"/>
    <w:rsid w:val="00182F09"/>
    <w:rsid w:val="00192E28"/>
    <w:rsid w:val="001A102A"/>
    <w:rsid w:val="001A4C79"/>
    <w:rsid w:val="001B36BA"/>
    <w:rsid w:val="001C00CF"/>
    <w:rsid w:val="001D2913"/>
    <w:rsid w:val="001D6A95"/>
    <w:rsid w:val="001E558A"/>
    <w:rsid w:val="001F29D6"/>
    <w:rsid w:val="002043B4"/>
    <w:rsid w:val="0021096A"/>
    <w:rsid w:val="00221389"/>
    <w:rsid w:val="00222256"/>
    <w:rsid w:val="00231F06"/>
    <w:rsid w:val="00245272"/>
    <w:rsid w:val="0024743C"/>
    <w:rsid w:val="00251045"/>
    <w:rsid w:val="00264919"/>
    <w:rsid w:val="00284DF6"/>
    <w:rsid w:val="00295FE4"/>
    <w:rsid w:val="002A21C0"/>
    <w:rsid w:val="002A2F72"/>
    <w:rsid w:val="002A3558"/>
    <w:rsid w:val="002A3743"/>
    <w:rsid w:val="002B4322"/>
    <w:rsid w:val="002B7680"/>
    <w:rsid w:val="002D06F2"/>
    <w:rsid w:val="002E744B"/>
    <w:rsid w:val="00304010"/>
    <w:rsid w:val="00304438"/>
    <w:rsid w:val="0030670A"/>
    <w:rsid w:val="0031017E"/>
    <w:rsid w:val="00312FF4"/>
    <w:rsid w:val="0031534E"/>
    <w:rsid w:val="0032619E"/>
    <w:rsid w:val="00346406"/>
    <w:rsid w:val="00356434"/>
    <w:rsid w:val="00357135"/>
    <w:rsid w:val="00357F2D"/>
    <w:rsid w:val="00361468"/>
    <w:rsid w:val="0036207D"/>
    <w:rsid w:val="00376BA2"/>
    <w:rsid w:val="003852FE"/>
    <w:rsid w:val="00391AC6"/>
    <w:rsid w:val="0039231E"/>
    <w:rsid w:val="00394666"/>
    <w:rsid w:val="0039517E"/>
    <w:rsid w:val="003958D6"/>
    <w:rsid w:val="003B0D91"/>
    <w:rsid w:val="003B5C9A"/>
    <w:rsid w:val="003B733D"/>
    <w:rsid w:val="003C59BF"/>
    <w:rsid w:val="003D4D8E"/>
    <w:rsid w:val="003D559D"/>
    <w:rsid w:val="003F2301"/>
    <w:rsid w:val="003F4435"/>
    <w:rsid w:val="00401324"/>
    <w:rsid w:val="00413E95"/>
    <w:rsid w:val="0042014A"/>
    <w:rsid w:val="00424812"/>
    <w:rsid w:val="00425C15"/>
    <w:rsid w:val="00427F44"/>
    <w:rsid w:val="0043657C"/>
    <w:rsid w:val="00445211"/>
    <w:rsid w:val="00447514"/>
    <w:rsid w:val="00455186"/>
    <w:rsid w:val="00471F3C"/>
    <w:rsid w:val="00474059"/>
    <w:rsid w:val="00474DC4"/>
    <w:rsid w:val="004854D6"/>
    <w:rsid w:val="00491764"/>
    <w:rsid w:val="004A0243"/>
    <w:rsid w:val="004A6A6E"/>
    <w:rsid w:val="004D5F14"/>
    <w:rsid w:val="004E1168"/>
    <w:rsid w:val="004E303F"/>
    <w:rsid w:val="00500EEE"/>
    <w:rsid w:val="0050157C"/>
    <w:rsid w:val="00502BC6"/>
    <w:rsid w:val="005035F4"/>
    <w:rsid w:val="005163A0"/>
    <w:rsid w:val="00524E41"/>
    <w:rsid w:val="00533C40"/>
    <w:rsid w:val="00537DA1"/>
    <w:rsid w:val="00540D46"/>
    <w:rsid w:val="005414B2"/>
    <w:rsid w:val="005628D1"/>
    <w:rsid w:val="00572A75"/>
    <w:rsid w:val="0057683F"/>
    <w:rsid w:val="00576DDB"/>
    <w:rsid w:val="00580FAF"/>
    <w:rsid w:val="005830D9"/>
    <w:rsid w:val="0058362A"/>
    <w:rsid w:val="005943BA"/>
    <w:rsid w:val="00596422"/>
    <w:rsid w:val="0059652E"/>
    <w:rsid w:val="005A41C3"/>
    <w:rsid w:val="005A512B"/>
    <w:rsid w:val="005B19A8"/>
    <w:rsid w:val="005B3093"/>
    <w:rsid w:val="005C0E93"/>
    <w:rsid w:val="005D0AF3"/>
    <w:rsid w:val="005D2D70"/>
    <w:rsid w:val="005E0EDB"/>
    <w:rsid w:val="005E3393"/>
    <w:rsid w:val="005E41A8"/>
    <w:rsid w:val="005E563C"/>
    <w:rsid w:val="00600333"/>
    <w:rsid w:val="00601267"/>
    <w:rsid w:val="00603128"/>
    <w:rsid w:val="006038B5"/>
    <w:rsid w:val="0060416F"/>
    <w:rsid w:val="00614B56"/>
    <w:rsid w:val="00617064"/>
    <w:rsid w:val="00622F77"/>
    <w:rsid w:val="00637C6F"/>
    <w:rsid w:val="00656148"/>
    <w:rsid w:val="0066093A"/>
    <w:rsid w:val="00662101"/>
    <w:rsid w:val="00665E9C"/>
    <w:rsid w:val="00670BA4"/>
    <w:rsid w:val="00680FFE"/>
    <w:rsid w:val="00684A86"/>
    <w:rsid w:val="006A68EF"/>
    <w:rsid w:val="006F1495"/>
    <w:rsid w:val="006F67EF"/>
    <w:rsid w:val="00702CA5"/>
    <w:rsid w:val="00712DF9"/>
    <w:rsid w:val="0072186C"/>
    <w:rsid w:val="00722318"/>
    <w:rsid w:val="00731B96"/>
    <w:rsid w:val="00732AC8"/>
    <w:rsid w:val="007364D8"/>
    <w:rsid w:val="00742FF9"/>
    <w:rsid w:val="0074385E"/>
    <w:rsid w:val="00747C63"/>
    <w:rsid w:val="0075151E"/>
    <w:rsid w:val="00754383"/>
    <w:rsid w:val="00754A64"/>
    <w:rsid w:val="0076401F"/>
    <w:rsid w:val="00770BE3"/>
    <w:rsid w:val="00774887"/>
    <w:rsid w:val="0077577B"/>
    <w:rsid w:val="007774E0"/>
    <w:rsid w:val="00793469"/>
    <w:rsid w:val="007936D8"/>
    <w:rsid w:val="00793BA4"/>
    <w:rsid w:val="00797865"/>
    <w:rsid w:val="00797EE6"/>
    <w:rsid w:val="007E13BF"/>
    <w:rsid w:val="007E5070"/>
    <w:rsid w:val="007E5A3C"/>
    <w:rsid w:val="007F7EA2"/>
    <w:rsid w:val="00810C4F"/>
    <w:rsid w:val="0082593B"/>
    <w:rsid w:val="0083425A"/>
    <w:rsid w:val="00836C1C"/>
    <w:rsid w:val="00845216"/>
    <w:rsid w:val="008464F9"/>
    <w:rsid w:val="0085251D"/>
    <w:rsid w:val="00855631"/>
    <w:rsid w:val="00861EBA"/>
    <w:rsid w:val="00863E48"/>
    <w:rsid w:val="008728E1"/>
    <w:rsid w:val="00874B3A"/>
    <w:rsid w:val="008903F5"/>
    <w:rsid w:val="008918C5"/>
    <w:rsid w:val="008965EC"/>
    <w:rsid w:val="008A2276"/>
    <w:rsid w:val="008A2DE2"/>
    <w:rsid w:val="008A623F"/>
    <w:rsid w:val="008B2112"/>
    <w:rsid w:val="008C5825"/>
    <w:rsid w:val="008C67D9"/>
    <w:rsid w:val="008C7D48"/>
    <w:rsid w:val="008D2652"/>
    <w:rsid w:val="008D41F0"/>
    <w:rsid w:val="008D7A02"/>
    <w:rsid w:val="008F7117"/>
    <w:rsid w:val="00907188"/>
    <w:rsid w:val="009113AB"/>
    <w:rsid w:val="00920DFE"/>
    <w:rsid w:val="00933E43"/>
    <w:rsid w:val="0093460F"/>
    <w:rsid w:val="00934C3B"/>
    <w:rsid w:val="00935045"/>
    <w:rsid w:val="00937603"/>
    <w:rsid w:val="00950986"/>
    <w:rsid w:val="00977BD1"/>
    <w:rsid w:val="00980066"/>
    <w:rsid w:val="009914A2"/>
    <w:rsid w:val="009951E5"/>
    <w:rsid w:val="009A7BC7"/>
    <w:rsid w:val="009D3BB2"/>
    <w:rsid w:val="00A20F29"/>
    <w:rsid w:val="00A46CE9"/>
    <w:rsid w:val="00A50546"/>
    <w:rsid w:val="00A53E17"/>
    <w:rsid w:val="00A54A01"/>
    <w:rsid w:val="00A55111"/>
    <w:rsid w:val="00A6160A"/>
    <w:rsid w:val="00A62AE5"/>
    <w:rsid w:val="00A66125"/>
    <w:rsid w:val="00A709A8"/>
    <w:rsid w:val="00A81E9B"/>
    <w:rsid w:val="00A8494F"/>
    <w:rsid w:val="00AA2162"/>
    <w:rsid w:val="00AA4AF0"/>
    <w:rsid w:val="00AB0D04"/>
    <w:rsid w:val="00AB5200"/>
    <w:rsid w:val="00AB73EF"/>
    <w:rsid w:val="00AC0533"/>
    <w:rsid w:val="00AC1F1C"/>
    <w:rsid w:val="00AC36F9"/>
    <w:rsid w:val="00AD736B"/>
    <w:rsid w:val="00AE1294"/>
    <w:rsid w:val="00AE28E5"/>
    <w:rsid w:val="00AE54B9"/>
    <w:rsid w:val="00AE5E32"/>
    <w:rsid w:val="00AF693F"/>
    <w:rsid w:val="00B0527D"/>
    <w:rsid w:val="00B13602"/>
    <w:rsid w:val="00B22403"/>
    <w:rsid w:val="00B23571"/>
    <w:rsid w:val="00B2524A"/>
    <w:rsid w:val="00B47EFB"/>
    <w:rsid w:val="00B5407A"/>
    <w:rsid w:val="00B61C2B"/>
    <w:rsid w:val="00B803C3"/>
    <w:rsid w:val="00B84A64"/>
    <w:rsid w:val="00B86985"/>
    <w:rsid w:val="00B9677E"/>
    <w:rsid w:val="00BA00FB"/>
    <w:rsid w:val="00BB4EC9"/>
    <w:rsid w:val="00BB7857"/>
    <w:rsid w:val="00BC5F1B"/>
    <w:rsid w:val="00BC6C5B"/>
    <w:rsid w:val="00BC6D4A"/>
    <w:rsid w:val="00BD19D5"/>
    <w:rsid w:val="00BF0F7B"/>
    <w:rsid w:val="00BF2CB6"/>
    <w:rsid w:val="00BF78F5"/>
    <w:rsid w:val="00C00B2B"/>
    <w:rsid w:val="00C01CEA"/>
    <w:rsid w:val="00C0693A"/>
    <w:rsid w:val="00C07358"/>
    <w:rsid w:val="00C10302"/>
    <w:rsid w:val="00C270B0"/>
    <w:rsid w:val="00C27AD7"/>
    <w:rsid w:val="00C30EC1"/>
    <w:rsid w:val="00C53A6D"/>
    <w:rsid w:val="00C553EB"/>
    <w:rsid w:val="00C60E7A"/>
    <w:rsid w:val="00C61EAB"/>
    <w:rsid w:val="00C70A66"/>
    <w:rsid w:val="00C80F32"/>
    <w:rsid w:val="00C90095"/>
    <w:rsid w:val="00C91F27"/>
    <w:rsid w:val="00C9505B"/>
    <w:rsid w:val="00CA13AB"/>
    <w:rsid w:val="00CB01BE"/>
    <w:rsid w:val="00CB15BB"/>
    <w:rsid w:val="00CC77FE"/>
    <w:rsid w:val="00CD0E22"/>
    <w:rsid w:val="00CE08F0"/>
    <w:rsid w:val="00CE36F9"/>
    <w:rsid w:val="00CE681C"/>
    <w:rsid w:val="00CF0ACE"/>
    <w:rsid w:val="00D029C7"/>
    <w:rsid w:val="00D30C5C"/>
    <w:rsid w:val="00D33BD9"/>
    <w:rsid w:val="00D33E33"/>
    <w:rsid w:val="00D35E7A"/>
    <w:rsid w:val="00D4354A"/>
    <w:rsid w:val="00D56726"/>
    <w:rsid w:val="00D60A9E"/>
    <w:rsid w:val="00D648CE"/>
    <w:rsid w:val="00D6530F"/>
    <w:rsid w:val="00D7437F"/>
    <w:rsid w:val="00D800B3"/>
    <w:rsid w:val="00D83CB9"/>
    <w:rsid w:val="00D92E8B"/>
    <w:rsid w:val="00DA0A7E"/>
    <w:rsid w:val="00DB3A74"/>
    <w:rsid w:val="00DC0205"/>
    <w:rsid w:val="00DC08BD"/>
    <w:rsid w:val="00DC3D54"/>
    <w:rsid w:val="00DC6756"/>
    <w:rsid w:val="00DD2B1A"/>
    <w:rsid w:val="00DE0611"/>
    <w:rsid w:val="00DE08B6"/>
    <w:rsid w:val="00DE10EB"/>
    <w:rsid w:val="00E151FD"/>
    <w:rsid w:val="00E24241"/>
    <w:rsid w:val="00E36BC5"/>
    <w:rsid w:val="00E37818"/>
    <w:rsid w:val="00E4219E"/>
    <w:rsid w:val="00E466A2"/>
    <w:rsid w:val="00E56D3F"/>
    <w:rsid w:val="00E61111"/>
    <w:rsid w:val="00E8273B"/>
    <w:rsid w:val="00E83DDE"/>
    <w:rsid w:val="00EA654C"/>
    <w:rsid w:val="00EB142C"/>
    <w:rsid w:val="00ED1CFF"/>
    <w:rsid w:val="00ED5019"/>
    <w:rsid w:val="00EE2A1B"/>
    <w:rsid w:val="00EE34A8"/>
    <w:rsid w:val="00EF220F"/>
    <w:rsid w:val="00EF3120"/>
    <w:rsid w:val="00F0231C"/>
    <w:rsid w:val="00F0502E"/>
    <w:rsid w:val="00F070B7"/>
    <w:rsid w:val="00F12FFE"/>
    <w:rsid w:val="00F14563"/>
    <w:rsid w:val="00F43A1B"/>
    <w:rsid w:val="00F47BD0"/>
    <w:rsid w:val="00F56438"/>
    <w:rsid w:val="00F64407"/>
    <w:rsid w:val="00F65D2B"/>
    <w:rsid w:val="00F771EE"/>
    <w:rsid w:val="00F81597"/>
    <w:rsid w:val="00F9726A"/>
    <w:rsid w:val="00FA3B8E"/>
    <w:rsid w:val="00FB1D25"/>
    <w:rsid w:val="00FD148F"/>
    <w:rsid w:val="00FD3EC5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BB42"/>
  <w15:docId w15:val="{16848066-E1C3-4B3A-97BF-7F823DD2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EF"/>
  </w:style>
  <w:style w:type="paragraph" w:styleId="1">
    <w:name w:val="heading 1"/>
    <w:basedOn w:val="a"/>
    <w:next w:val="a"/>
    <w:link w:val="10"/>
    <w:uiPriority w:val="9"/>
    <w:qFormat/>
    <w:rsid w:val="00DC0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E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0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F7EA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0776B3"/>
    <w:rPr>
      <w:b/>
      <w:bCs/>
    </w:rPr>
  </w:style>
  <w:style w:type="paragraph" w:customStyle="1" w:styleId="a4">
    <w:name w:val="Нормальный"/>
    <w:basedOn w:val="a"/>
    <w:rsid w:val="000776B3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aliases w:val="Обычный (веб) Знак1,Обычный (веб) Знак Знак,Обычный (веб) Знак1 Знак Знак,Обычный (веб) Знак Знак Знак Знак Знак,Обычный (веб) Знак1 Знак,Обычный (веб) Знак Знак Знак"/>
    <w:basedOn w:val="a"/>
    <w:link w:val="a6"/>
    <w:uiPriority w:val="99"/>
    <w:unhideWhenUsed/>
    <w:rsid w:val="00E4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"/>
    <w:basedOn w:val="a"/>
    <w:rsid w:val="00BA00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474059"/>
  </w:style>
  <w:style w:type="character" w:styleId="a8">
    <w:name w:val="Hyperlink"/>
    <w:basedOn w:val="a0"/>
    <w:uiPriority w:val="99"/>
    <w:semiHidden/>
    <w:unhideWhenUsed/>
    <w:rsid w:val="00FE753F"/>
    <w:rPr>
      <w:color w:val="0000FF"/>
      <w:u w:val="single"/>
    </w:rPr>
  </w:style>
  <w:style w:type="character" w:customStyle="1" w:styleId="quot">
    <w:name w:val="quot"/>
    <w:basedOn w:val="a0"/>
    <w:rsid w:val="00C553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7E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F7EA2"/>
    <w:rPr>
      <w:rFonts w:ascii="Arial" w:eastAsia="Times New Roman" w:hAnsi="Arial" w:cs="Arial"/>
      <w:vanish/>
      <w:sz w:val="16"/>
      <w:szCs w:val="16"/>
    </w:rPr>
  </w:style>
  <w:style w:type="character" w:styleId="a9">
    <w:name w:val="Emphasis"/>
    <w:basedOn w:val="a0"/>
    <w:uiPriority w:val="20"/>
    <w:qFormat/>
    <w:rsid w:val="00836C1C"/>
    <w:rPr>
      <w:i/>
      <w:iCs/>
    </w:rPr>
  </w:style>
  <w:style w:type="paragraph" w:styleId="aa">
    <w:name w:val="No Spacing"/>
    <w:uiPriority w:val="1"/>
    <w:qFormat/>
    <w:rsid w:val="00105B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1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5B6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15B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15B63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uiPriority w:val="34"/>
    <w:qFormat/>
    <w:rsid w:val="00F0502E"/>
    <w:pPr>
      <w:ind w:left="720"/>
      <w:contextualSpacing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797EE6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9113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113AB"/>
    <w:rPr>
      <w:sz w:val="16"/>
      <w:szCs w:val="16"/>
    </w:rPr>
  </w:style>
  <w:style w:type="character" w:customStyle="1" w:styleId="11">
    <w:name w:val="Основной текст Знак1"/>
    <w:uiPriority w:val="99"/>
    <w:rsid w:val="00ED5019"/>
    <w:rPr>
      <w:rFonts w:ascii="Times New Roman" w:hAnsi="Times New Roman" w:cs="Times New Roman"/>
      <w:sz w:val="26"/>
      <w:szCs w:val="26"/>
      <w:u w:val="none"/>
    </w:rPr>
  </w:style>
  <w:style w:type="paragraph" w:customStyle="1" w:styleId="hp-desc-review-highlight">
    <w:name w:val="hp-desc-review-highlight"/>
    <w:basedOn w:val="a"/>
    <w:rsid w:val="0029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-desc-we-speak">
    <w:name w:val="hp-desc-we-speak"/>
    <w:basedOn w:val="a"/>
    <w:rsid w:val="0029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a"/>
    <w:rsid w:val="0029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74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wrap">
    <w:name w:val="nowrap"/>
    <w:basedOn w:val="a0"/>
    <w:rsid w:val="00774887"/>
  </w:style>
  <w:style w:type="character" w:customStyle="1" w:styleId="invisiblespoken">
    <w:name w:val="invisible_spoken"/>
    <w:basedOn w:val="a0"/>
    <w:rsid w:val="00774887"/>
  </w:style>
  <w:style w:type="character" w:customStyle="1" w:styleId="label-business-trip-text">
    <w:name w:val="label-business-trip-text"/>
    <w:basedOn w:val="a0"/>
    <w:rsid w:val="00774887"/>
  </w:style>
  <w:style w:type="character" w:customStyle="1" w:styleId="jqtooltip">
    <w:name w:val="jq_tooltip"/>
    <w:basedOn w:val="a0"/>
    <w:rsid w:val="00774887"/>
  </w:style>
  <w:style w:type="character" w:customStyle="1" w:styleId="b-buttontext">
    <w:name w:val="b-button__text"/>
    <w:basedOn w:val="a0"/>
    <w:rsid w:val="00774887"/>
  </w:style>
  <w:style w:type="character" w:customStyle="1" w:styleId="mybooking-blocklinkcopy">
    <w:name w:val="mybooking-block__link__copy"/>
    <w:basedOn w:val="a0"/>
    <w:rsid w:val="00774887"/>
  </w:style>
  <w:style w:type="paragraph" w:customStyle="1" w:styleId="pbconfroomdescr">
    <w:name w:val="pb_conf_room_descr"/>
    <w:basedOn w:val="a"/>
    <w:rsid w:val="0077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-free-cancellation">
    <w:name w:val="conf-free-cancellation"/>
    <w:basedOn w:val="a"/>
    <w:rsid w:val="0077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picta-container">
    <w:name w:val="npi__cta-container"/>
    <w:basedOn w:val="a"/>
    <w:rsid w:val="0077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mobilesms-copy">
    <w:name w:val="gomobilesms-copy"/>
    <w:basedOn w:val="a"/>
    <w:rsid w:val="0077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prefix">
    <w:name w:val="cprefix"/>
    <w:basedOn w:val="a0"/>
    <w:rsid w:val="00774887"/>
  </w:style>
  <w:style w:type="paragraph" w:customStyle="1" w:styleId="jqtooltip1">
    <w:name w:val="jq_tooltip1"/>
    <w:basedOn w:val="a"/>
    <w:rsid w:val="0077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phone">
    <w:name w:val="u-phone"/>
    <w:basedOn w:val="a0"/>
    <w:rsid w:val="00774887"/>
  </w:style>
  <w:style w:type="paragraph" w:customStyle="1" w:styleId="hideforprint">
    <w:name w:val="hide_for_print"/>
    <w:basedOn w:val="a"/>
    <w:rsid w:val="0077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top15">
    <w:name w:val="margin-top15"/>
    <w:basedOn w:val="a"/>
    <w:rsid w:val="0077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48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b-info--actions">
    <w:name w:val="mb-info--actions"/>
    <w:basedOn w:val="a"/>
    <w:rsid w:val="0077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ing-labeltrip-text">
    <w:name w:val="booking-label__trip-text"/>
    <w:basedOn w:val="a0"/>
    <w:rsid w:val="00774887"/>
  </w:style>
  <w:style w:type="character" w:customStyle="1" w:styleId="mb-photo-counter">
    <w:name w:val="mb-photo-counter"/>
    <w:basedOn w:val="a0"/>
    <w:rsid w:val="00774887"/>
  </w:style>
  <w:style w:type="paragraph" w:customStyle="1" w:styleId="mb-info--content">
    <w:name w:val="mb-info--content"/>
    <w:basedOn w:val="a"/>
    <w:rsid w:val="0077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tel-has-mailto">
    <w:name w:val="hotel-has-mailto"/>
    <w:basedOn w:val="a0"/>
    <w:rsid w:val="00774887"/>
  </w:style>
  <w:style w:type="character" w:customStyle="1" w:styleId="mb-priceunit">
    <w:name w:val="mb-price__unit"/>
    <w:basedOn w:val="a0"/>
    <w:rsid w:val="00774887"/>
  </w:style>
  <w:style w:type="character" w:customStyle="1" w:styleId="mb-change-dates-copy">
    <w:name w:val="mb-change-dates-copy"/>
    <w:basedOn w:val="a0"/>
    <w:rsid w:val="00774887"/>
  </w:style>
  <w:style w:type="character" w:customStyle="1" w:styleId="addmeal">
    <w:name w:val="add_meal"/>
    <w:basedOn w:val="a0"/>
    <w:rsid w:val="00774887"/>
  </w:style>
  <w:style w:type="character" w:customStyle="1" w:styleId="mbcancellationtimelineinfodescription">
    <w:name w:val="mb_cancellation_timeline__info__description"/>
    <w:basedOn w:val="a0"/>
    <w:rsid w:val="00774887"/>
  </w:style>
  <w:style w:type="character" w:customStyle="1" w:styleId="mbtimelinesteptoday-text">
    <w:name w:val="mb_timeline__step__today-text"/>
    <w:basedOn w:val="a0"/>
    <w:rsid w:val="00774887"/>
  </w:style>
  <w:style w:type="character" w:customStyle="1" w:styleId="mbtimelinestepstop">
    <w:name w:val="mb_timeline__step__stop"/>
    <w:basedOn w:val="a0"/>
    <w:rsid w:val="00774887"/>
  </w:style>
  <w:style w:type="character" w:customStyle="1" w:styleId="cursivejs-pb-guest-detailsitem-name">
    <w:name w:val="cursive&#10;js-pb-guest-details__item-name"/>
    <w:basedOn w:val="a0"/>
    <w:rsid w:val="00774887"/>
  </w:style>
  <w:style w:type="character" w:customStyle="1" w:styleId="bguestname">
    <w:name w:val="b_guest_name"/>
    <w:basedOn w:val="a0"/>
    <w:rsid w:val="00774887"/>
  </w:style>
  <w:style w:type="character" w:customStyle="1" w:styleId="bnrguests">
    <w:name w:val="b_nr_guests"/>
    <w:basedOn w:val="a0"/>
    <w:rsid w:val="00774887"/>
  </w:style>
  <w:style w:type="character" w:customStyle="1" w:styleId="mbroommain-facility">
    <w:name w:val="mb_room__main-facility"/>
    <w:basedOn w:val="a0"/>
    <w:rsid w:val="00774887"/>
  </w:style>
  <w:style w:type="character" w:customStyle="1" w:styleId="mb-roomsmoking">
    <w:name w:val="mb-room__smoking"/>
    <w:basedOn w:val="a0"/>
    <w:rsid w:val="00774887"/>
  </w:style>
  <w:style w:type="character" w:customStyle="1" w:styleId="mb-dropdown--selected">
    <w:name w:val="mb-dropdown--selected"/>
    <w:basedOn w:val="a0"/>
    <w:rsid w:val="0077488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48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74887"/>
    <w:rPr>
      <w:rFonts w:ascii="Arial" w:eastAsia="Times New Roman" w:hAnsi="Arial" w:cs="Arial"/>
      <w:vanish/>
      <w:sz w:val="16"/>
      <w:szCs w:val="16"/>
    </w:rPr>
  </w:style>
  <w:style w:type="character" w:customStyle="1" w:styleId="show-all-rows">
    <w:name w:val="show-all-rows"/>
    <w:basedOn w:val="a0"/>
    <w:rsid w:val="00774887"/>
  </w:style>
  <w:style w:type="paragraph" w:customStyle="1" w:styleId="important-info">
    <w:name w:val="important-info"/>
    <w:basedOn w:val="a"/>
    <w:rsid w:val="0077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-mybookingoptionstitlename">
    <w:name w:val="mb-mybookingoptionstitlename"/>
    <w:basedOn w:val="a0"/>
    <w:rsid w:val="00774887"/>
  </w:style>
  <w:style w:type="paragraph" w:customStyle="1" w:styleId="mb-facilityfreeparking">
    <w:name w:val="mb-facility__free_parking"/>
    <w:basedOn w:val="a"/>
    <w:rsid w:val="0077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-mybookingoptionsstatus">
    <w:name w:val="mb-mybookingoptionsstatus"/>
    <w:basedOn w:val="a0"/>
    <w:rsid w:val="00774887"/>
  </w:style>
  <w:style w:type="character" w:customStyle="1" w:styleId="ellipsis">
    <w:name w:val="ellipsis"/>
    <w:basedOn w:val="a0"/>
    <w:rsid w:val="00774887"/>
  </w:style>
  <w:style w:type="paragraph" w:customStyle="1" w:styleId="formattext">
    <w:name w:val="formattext"/>
    <w:basedOn w:val="a"/>
    <w:rsid w:val="00FA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A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537DA1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6">
    <w:name w:val="Обычный (веб) Знак"/>
    <w:aliases w:val="Обычный (веб) Знак1 Знак1,Обычный (веб) Знак Знак Знак1,Обычный (веб) Знак1 Знак Знак Знак,Обычный (веб) Знак Знак Знак Знак Знак Знак,Обычный (веб) Знак1 Знак Знак1,Обычный (веб) Знак Знак Знак Знак"/>
    <w:link w:val="a5"/>
    <w:uiPriority w:val="99"/>
    <w:rsid w:val="00CB0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68">
          <w:marLeft w:val="150"/>
          <w:marRight w:val="150"/>
          <w:marTop w:val="24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2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55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25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12" w:color="CCCCCC"/>
                                <w:left w:val="single" w:sz="6" w:space="12" w:color="CCCCCC"/>
                                <w:bottom w:val="single" w:sz="6" w:space="12" w:color="CCCCCC"/>
                                <w:right w:val="single" w:sz="6" w:space="12" w:color="CCCCCC"/>
                              </w:divBdr>
                              <w:divsChild>
                                <w:div w:id="2343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8437">
                                          <w:marLeft w:val="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1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21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8244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4607562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77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5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17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93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254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1" w:color="auto"/>
                                    <w:left w:val="single" w:sz="6" w:space="24" w:color="CCCCCC"/>
                                    <w:bottom w:val="single" w:sz="6" w:space="31" w:color="CCCCCC"/>
                                    <w:right w:val="single" w:sz="6" w:space="24" w:color="CCCCCC"/>
                                  </w:divBdr>
                                  <w:divsChild>
                                    <w:div w:id="18059255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6" w:color="EDEDED"/>
                                        <w:left w:val="single" w:sz="6" w:space="6" w:color="EDEDED"/>
                                        <w:bottom w:val="single" w:sz="6" w:space="6" w:color="EDEDED"/>
                                        <w:right w:val="single" w:sz="6" w:space="6" w:color="EDEDED"/>
                                      </w:divBdr>
                                    </w:div>
                                  </w:divsChild>
                                </w:div>
                                <w:div w:id="206714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BDBDBD"/>
                                    <w:right w:val="single" w:sz="6" w:space="0" w:color="CCCCCC"/>
                                  </w:divBdr>
                                  <w:divsChild>
                                    <w:div w:id="142423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1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8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5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23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679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03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5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27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95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DBDB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5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DBDB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3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7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62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2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4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1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79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5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10840">
                                  <w:marLeft w:val="0"/>
                                  <w:marRight w:val="0"/>
                                  <w:marTop w:val="4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93688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12" w:color="CCCCCC"/>
                                <w:left w:val="single" w:sz="6" w:space="12" w:color="CCCCCC"/>
                                <w:bottom w:val="single" w:sz="6" w:space="12" w:color="CCCCCC"/>
                                <w:right w:val="single" w:sz="6" w:space="12" w:color="CCCCCC"/>
                              </w:divBdr>
                            </w:div>
                            <w:div w:id="8816777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2" w:color="CCCCCC"/>
                                <w:left w:val="single" w:sz="6" w:space="12" w:color="CCCCCC"/>
                                <w:bottom w:val="single" w:sz="6" w:space="12" w:color="CCCCCC"/>
                                <w:right w:val="single" w:sz="6" w:space="12" w:color="CCCCCC"/>
                              </w:divBdr>
                              <w:divsChild>
                                <w:div w:id="82582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329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62541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12" w:color="CCCCCC"/>
                                <w:left w:val="single" w:sz="6" w:space="12" w:color="CCCCCC"/>
                                <w:bottom w:val="single" w:sz="6" w:space="12" w:color="CCCCCC"/>
                                <w:right w:val="single" w:sz="6" w:space="12" w:color="CCCCCC"/>
                              </w:divBdr>
                            </w:div>
                            <w:div w:id="127717604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12" w:color="CCCCCC"/>
                                <w:left w:val="single" w:sz="6" w:space="12" w:color="CCCCCC"/>
                                <w:bottom w:val="single" w:sz="6" w:space="12" w:color="CCCCCC"/>
                                <w:right w:val="single" w:sz="6" w:space="1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9666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9F0FA"/>
                    <w:bottom w:val="single" w:sz="6" w:space="11" w:color="E9F0FA"/>
                    <w:right w:val="single" w:sz="6" w:space="11" w:color="E9F0FA"/>
                  </w:divBdr>
                </w:div>
              </w:divsChild>
            </w:div>
            <w:div w:id="201213950">
              <w:marLeft w:val="0"/>
              <w:marRight w:val="0"/>
              <w:marTop w:val="0"/>
              <w:marBottom w:val="0"/>
              <w:divBdr>
                <w:top w:val="single" w:sz="6" w:space="11" w:color="E4E4E4"/>
                <w:left w:val="single" w:sz="6" w:space="11" w:color="E9F0FA"/>
                <w:bottom w:val="single" w:sz="6" w:space="11" w:color="E9F0FA"/>
                <w:right w:val="single" w:sz="6" w:space="11" w:color="E9F0FA"/>
              </w:divBdr>
            </w:div>
            <w:div w:id="334578033">
              <w:marLeft w:val="0"/>
              <w:marRight w:val="0"/>
              <w:marTop w:val="0"/>
              <w:marBottom w:val="0"/>
              <w:divBdr>
                <w:top w:val="single" w:sz="6" w:space="11" w:color="E4E4E4"/>
                <w:left w:val="single" w:sz="6" w:space="11" w:color="E9F0FA"/>
                <w:bottom w:val="single" w:sz="6" w:space="11" w:color="E9F0FA"/>
                <w:right w:val="single" w:sz="6" w:space="11" w:color="E9F0FA"/>
              </w:divBdr>
            </w:div>
            <w:div w:id="405152752">
              <w:marLeft w:val="0"/>
              <w:marRight w:val="0"/>
              <w:marTop w:val="0"/>
              <w:marBottom w:val="360"/>
              <w:divBdr>
                <w:top w:val="single" w:sz="6" w:space="12" w:color="EDEDED"/>
                <w:left w:val="single" w:sz="6" w:space="12" w:color="EDEDED"/>
                <w:bottom w:val="single" w:sz="6" w:space="12" w:color="EDEDED"/>
                <w:right w:val="single" w:sz="6" w:space="12" w:color="EDEDED"/>
              </w:divBdr>
              <w:divsChild>
                <w:div w:id="1887795762">
                  <w:marLeft w:val="0"/>
                  <w:marRight w:val="0"/>
                  <w:marTop w:val="0"/>
                  <w:marBottom w:val="150"/>
                  <w:divBdr>
                    <w:top w:val="none" w:sz="0" w:space="0" w:color="E9F0FA"/>
                    <w:left w:val="none" w:sz="0" w:space="0" w:color="E9F0FA"/>
                    <w:bottom w:val="single" w:sz="18" w:space="11" w:color="E9F0FA"/>
                    <w:right w:val="none" w:sz="0" w:space="0" w:color="E9F0FA"/>
                  </w:divBdr>
                  <w:divsChild>
                    <w:div w:id="17835539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4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273910">
                  <w:marLeft w:val="0"/>
                  <w:marRight w:val="0"/>
                  <w:marTop w:val="150"/>
                  <w:marBottom w:val="0"/>
                  <w:divBdr>
                    <w:top w:val="single" w:sz="18" w:space="11" w:color="E9F0FA"/>
                    <w:left w:val="none" w:sz="0" w:space="0" w:color="E9F0FA"/>
                    <w:bottom w:val="none" w:sz="0" w:space="0" w:color="E9F0FA"/>
                    <w:right w:val="none" w:sz="0" w:space="1" w:color="E9F0FA"/>
                  </w:divBdr>
                </w:div>
              </w:divsChild>
            </w:div>
            <w:div w:id="523711934">
              <w:marLeft w:val="0"/>
              <w:marRight w:val="0"/>
              <w:marTop w:val="0"/>
              <w:marBottom w:val="0"/>
              <w:divBdr>
                <w:top w:val="single" w:sz="6" w:space="11" w:color="E4E4E4"/>
                <w:left w:val="single" w:sz="6" w:space="11" w:color="E9F0FA"/>
                <w:bottom w:val="single" w:sz="6" w:space="11" w:color="E9F0FA"/>
                <w:right w:val="single" w:sz="6" w:space="11" w:color="E9F0FA"/>
              </w:divBdr>
            </w:div>
            <w:div w:id="1041323232">
              <w:marLeft w:val="10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739440">
              <w:marLeft w:val="0"/>
              <w:marRight w:val="0"/>
              <w:marTop w:val="0"/>
              <w:marBottom w:val="0"/>
              <w:divBdr>
                <w:top w:val="single" w:sz="6" w:space="11" w:color="E4E4E4"/>
                <w:left w:val="single" w:sz="6" w:space="11" w:color="E9F0FA"/>
                <w:bottom w:val="single" w:sz="6" w:space="11" w:color="E9F0FA"/>
                <w:right w:val="single" w:sz="6" w:space="11" w:color="E9F0FA"/>
              </w:divBdr>
            </w:div>
            <w:div w:id="1287082647">
              <w:marLeft w:val="0"/>
              <w:marRight w:val="0"/>
              <w:marTop w:val="0"/>
              <w:marBottom w:val="0"/>
              <w:divBdr>
                <w:top w:val="single" w:sz="6" w:space="11" w:color="E4E4E4"/>
                <w:left w:val="single" w:sz="6" w:space="11" w:color="E9F0FA"/>
                <w:bottom w:val="single" w:sz="6" w:space="11" w:color="E9F0FA"/>
                <w:right w:val="single" w:sz="6" w:space="11" w:color="E9F0FA"/>
              </w:divBdr>
              <w:divsChild>
                <w:div w:id="451478427">
                  <w:marLeft w:val="0"/>
                  <w:marRight w:val="0"/>
                  <w:marTop w:val="360"/>
                  <w:marBottom w:val="0"/>
                  <w:divBdr>
                    <w:top w:val="single" w:sz="18" w:space="18" w:color="E9F0FA"/>
                    <w:left w:val="none" w:sz="0" w:space="0" w:color="E9F0FA"/>
                    <w:bottom w:val="none" w:sz="0" w:space="0" w:color="E9F0FA"/>
                    <w:right w:val="none" w:sz="0" w:space="0" w:color="E9F0FA"/>
                  </w:divBdr>
                  <w:divsChild>
                    <w:div w:id="11459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7843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9F0FA"/>
                <w:bottom w:val="single" w:sz="6" w:space="0" w:color="E9F0FA"/>
                <w:right w:val="single" w:sz="6" w:space="0" w:color="E9F0FA"/>
              </w:divBdr>
              <w:divsChild>
                <w:div w:id="3202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72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1969">
          <w:marLeft w:val="150"/>
          <w:marRight w:val="150"/>
          <w:marTop w:val="24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465B-D710-4D02-9E00-9455FD19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skdnt</dc:creator>
  <cp:keywords/>
  <dc:description/>
  <cp:lastModifiedBy>User</cp:lastModifiedBy>
  <cp:revision>2</cp:revision>
  <cp:lastPrinted>2022-12-16T09:34:00Z</cp:lastPrinted>
  <dcterms:created xsi:type="dcterms:W3CDTF">2022-12-16T09:36:00Z</dcterms:created>
  <dcterms:modified xsi:type="dcterms:W3CDTF">2022-12-16T09:36:00Z</dcterms:modified>
</cp:coreProperties>
</file>